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5B63E5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chairman and board member</w:t>
      </w:r>
      <w:r w:rsidR="00D56177">
        <w:rPr>
          <w:rFonts w:asciiTheme="majorHAnsi" w:hAnsiTheme="majorHAnsi" w:cstheme="majorHAnsi"/>
          <w:szCs w:val="26"/>
        </w:rPr>
        <w:t xml:space="preserve">, </w:t>
      </w:r>
      <w:r>
        <w:rPr>
          <w:rFonts w:asciiTheme="majorHAnsi" w:hAnsiTheme="majorHAnsi" w:cstheme="majorHAnsi"/>
          <w:szCs w:val="26"/>
        </w:rPr>
        <w:t>farm credit administration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475A57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Agriculture, Nutrition</w:t>
            </w:r>
            <w:r w:rsidR="00556052">
              <w:rPr>
                <w:rFonts w:asciiTheme="majorHAnsi" w:hAnsiTheme="majorHAnsi" w:cstheme="majorHAnsi"/>
                <w:bCs/>
              </w:rPr>
              <w:t xml:space="preserve"> and Forestry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475A57" w:rsidRDefault="002C1EE5" w:rsidP="00DD7895">
            <w:pPr>
              <w:rPr>
                <w:rFonts w:asciiTheme="majorHAnsi" w:hAnsiTheme="majorHAnsi" w:cstheme="majorHAnsi"/>
              </w:rPr>
            </w:pPr>
            <w:r w:rsidRPr="00475A57">
              <w:rPr>
                <w:rFonts w:asciiTheme="majorHAnsi" w:hAnsiTheme="majorHAnsi" w:cstheme="majorHAnsi"/>
              </w:rPr>
              <w:t>The Farm Credit Administration (FCA)</w:t>
            </w:r>
            <w:r w:rsidR="002033C6" w:rsidRPr="00475A57">
              <w:rPr>
                <w:rFonts w:asciiTheme="majorHAnsi" w:hAnsiTheme="majorHAnsi" w:cstheme="majorHAnsi"/>
              </w:rPr>
              <w:t xml:space="preserve"> is an independent prudential regulatory agency whose</w:t>
            </w:r>
            <w:r w:rsidR="00643CA0" w:rsidRPr="00475A57">
              <w:rPr>
                <w:rFonts w:asciiTheme="majorHAnsi" w:hAnsiTheme="majorHAnsi" w:cstheme="majorHAnsi"/>
              </w:rPr>
              <w:t xml:space="preserve"> mission is to ensure </w:t>
            </w:r>
            <w:r w:rsidR="002033C6" w:rsidRPr="00475A57">
              <w:rPr>
                <w:rFonts w:asciiTheme="majorHAnsi" w:hAnsiTheme="majorHAnsi" w:cstheme="majorHAnsi"/>
              </w:rPr>
              <w:t>the safety and soundness of the farmer-owned cooperative Farm Credit System</w:t>
            </w:r>
            <w:r w:rsidR="005C04E4">
              <w:rPr>
                <w:rFonts w:asciiTheme="majorHAnsi" w:hAnsiTheme="majorHAnsi" w:cstheme="majorHAnsi"/>
              </w:rPr>
              <w:t xml:space="preserve"> (FCS)</w:t>
            </w:r>
            <w:r w:rsidR="00DD7895">
              <w:rPr>
                <w:rFonts w:asciiTheme="majorHAnsi" w:hAnsiTheme="majorHAnsi" w:cstheme="majorHAnsi"/>
              </w:rPr>
              <w:t>.</w:t>
            </w:r>
            <w:r w:rsidR="002033C6" w:rsidRPr="00475A57">
              <w:rPr>
                <w:rFonts w:asciiTheme="majorHAnsi" w:hAnsiTheme="majorHAnsi" w:cstheme="majorHAnsi"/>
              </w:rPr>
              <w:t xml:space="preserve"> </w:t>
            </w:r>
            <w:r w:rsidR="00DD7895">
              <w:rPr>
                <w:rFonts w:asciiTheme="majorHAnsi" w:hAnsiTheme="majorHAnsi" w:cstheme="majorHAnsi"/>
              </w:rPr>
              <w:t xml:space="preserve">The FCS </w:t>
            </w:r>
            <w:r w:rsidR="002033C6" w:rsidRPr="00475A57">
              <w:rPr>
                <w:rFonts w:asciiTheme="majorHAnsi" w:hAnsiTheme="majorHAnsi" w:cstheme="majorHAnsi"/>
              </w:rPr>
              <w:t xml:space="preserve">was created to ensure </w:t>
            </w:r>
            <w:r w:rsidR="00AD6105" w:rsidRPr="00475A57">
              <w:rPr>
                <w:rFonts w:asciiTheme="majorHAnsi" w:hAnsiTheme="majorHAnsi" w:cstheme="majorHAnsi"/>
              </w:rPr>
              <w:t xml:space="preserve">sound, </w:t>
            </w:r>
            <w:r w:rsidR="002033C6" w:rsidRPr="00475A57">
              <w:rPr>
                <w:rFonts w:asciiTheme="majorHAnsi" w:hAnsiTheme="majorHAnsi" w:cstheme="majorHAnsi"/>
              </w:rPr>
              <w:t xml:space="preserve">adequate and constructive credit </w:t>
            </w:r>
            <w:r w:rsidR="00DD7895" w:rsidRPr="00475A57">
              <w:rPr>
                <w:rFonts w:asciiTheme="majorHAnsi" w:hAnsiTheme="majorHAnsi" w:cstheme="majorHAnsi"/>
              </w:rPr>
              <w:t>necessary</w:t>
            </w:r>
            <w:r w:rsidR="00DD7895">
              <w:rPr>
                <w:rFonts w:asciiTheme="majorHAnsi" w:hAnsiTheme="majorHAnsi" w:cstheme="majorHAnsi"/>
              </w:rPr>
              <w:t xml:space="preserve"> for efficient farm operations</w:t>
            </w:r>
            <w:r w:rsidR="00DD7895" w:rsidRPr="00475A57">
              <w:rPr>
                <w:rFonts w:asciiTheme="majorHAnsi" w:hAnsiTheme="majorHAnsi" w:cstheme="majorHAnsi"/>
              </w:rPr>
              <w:t xml:space="preserve"> </w:t>
            </w:r>
            <w:r w:rsidR="002033C6" w:rsidRPr="00475A57">
              <w:rPr>
                <w:rFonts w:asciiTheme="majorHAnsi" w:hAnsiTheme="majorHAnsi" w:cstheme="majorHAnsi"/>
              </w:rPr>
              <w:t>to farmers, ran</w:t>
            </w:r>
            <w:r w:rsidR="00475A57" w:rsidRPr="00475A57">
              <w:rPr>
                <w:rFonts w:asciiTheme="majorHAnsi" w:hAnsiTheme="majorHAnsi" w:cstheme="majorHAnsi"/>
              </w:rPr>
              <w:t>chers, their cooperatives</w:t>
            </w:r>
            <w:r w:rsidR="002033C6" w:rsidRPr="00475A57">
              <w:rPr>
                <w:rFonts w:asciiTheme="majorHAnsi" w:hAnsiTheme="majorHAnsi" w:cstheme="majorHAnsi"/>
              </w:rPr>
              <w:t xml:space="preserve"> and selected farm</w:t>
            </w:r>
            <w:r w:rsidR="00A350A2">
              <w:rPr>
                <w:rFonts w:asciiTheme="majorHAnsi" w:hAnsiTheme="majorHAnsi" w:cstheme="majorHAnsi"/>
              </w:rPr>
              <w:t>-</w:t>
            </w:r>
            <w:r w:rsidR="002033C6" w:rsidRPr="00475A57">
              <w:rPr>
                <w:rFonts w:asciiTheme="majorHAnsi" w:hAnsiTheme="majorHAnsi" w:cstheme="majorHAnsi"/>
              </w:rPr>
              <w:t>related businesses</w:t>
            </w:r>
            <w:r w:rsidR="00BA6FE6">
              <w:rPr>
                <w:rFonts w:asciiTheme="majorHAnsi" w:hAnsiTheme="majorHAnsi" w:cstheme="majorHAnsi"/>
              </w:rPr>
              <w:t>.</w:t>
            </w:r>
            <w:r w:rsidR="00BA6FE6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49200A" w:rsidP="00DD78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chairman of the </w:t>
            </w:r>
            <w:r w:rsidR="00DD7895">
              <w:rPr>
                <w:rFonts w:asciiTheme="majorHAnsi" w:hAnsiTheme="majorHAnsi" w:cstheme="majorHAnsi"/>
              </w:rPr>
              <w:t xml:space="preserve">FCA’s </w:t>
            </w:r>
            <w:r>
              <w:rPr>
                <w:rFonts w:asciiTheme="majorHAnsi" w:hAnsiTheme="majorHAnsi" w:cstheme="majorHAnsi"/>
              </w:rPr>
              <w:t>board oversees the b</w:t>
            </w:r>
            <w:r w:rsidRPr="0049200A">
              <w:rPr>
                <w:rFonts w:asciiTheme="majorHAnsi" w:hAnsiTheme="majorHAnsi" w:cstheme="majorHAnsi"/>
              </w:rPr>
              <w:t>oard</w:t>
            </w:r>
            <w:r w:rsidR="00A350A2">
              <w:rPr>
                <w:rFonts w:asciiTheme="majorHAnsi" w:hAnsiTheme="majorHAnsi" w:cstheme="majorHAnsi"/>
              </w:rPr>
              <w:t>’</w:t>
            </w:r>
            <w:r w:rsidRPr="0049200A">
              <w:rPr>
                <w:rFonts w:asciiTheme="majorHAnsi" w:hAnsiTheme="majorHAnsi" w:cstheme="majorHAnsi"/>
              </w:rPr>
              <w:t>s management</w:t>
            </w:r>
            <w:r w:rsidR="00DD7895">
              <w:rPr>
                <w:rFonts w:asciiTheme="majorHAnsi" w:hAnsiTheme="majorHAnsi" w:cstheme="majorHAnsi"/>
              </w:rPr>
              <w:t xml:space="preserve"> and</w:t>
            </w:r>
            <w:r w:rsidRPr="0049200A">
              <w:rPr>
                <w:rFonts w:asciiTheme="majorHAnsi" w:hAnsiTheme="majorHAnsi" w:cstheme="majorHAnsi"/>
              </w:rPr>
              <w:t xml:space="preserve"> admi</w:t>
            </w:r>
            <w:r w:rsidR="00475A57">
              <w:rPr>
                <w:rFonts w:asciiTheme="majorHAnsi" w:hAnsiTheme="majorHAnsi" w:cstheme="majorHAnsi"/>
              </w:rPr>
              <w:t>nistration</w:t>
            </w:r>
            <w:r w:rsidR="00DD7895">
              <w:rPr>
                <w:rFonts w:asciiTheme="majorHAnsi" w:hAnsiTheme="majorHAnsi" w:cstheme="majorHAnsi"/>
              </w:rPr>
              <w:t>,</w:t>
            </w:r>
            <w:r w:rsidR="00475A57">
              <w:rPr>
                <w:rFonts w:asciiTheme="majorHAnsi" w:hAnsiTheme="majorHAnsi" w:cstheme="majorHAnsi"/>
              </w:rPr>
              <w:t xml:space="preserve"> and establishment of </w:t>
            </w:r>
            <w:r w:rsidR="00DD7895">
              <w:rPr>
                <w:rFonts w:asciiTheme="majorHAnsi" w:hAnsiTheme="majorHAnsi" w:cstheme="majorHAnsi"/>
              </w:rPr>
              <w:t xml:space="preserve">agency </w:t>
            </w:r>
            <w:r w:rsidRPr="0049200A">
              <w:rPr>
                <w:rFonts w:asciiTheme="majorHAnsi" w:hAnsiTheme="majorHAnsi" w:cstheme="majorHAnsi"/>
              </w:rPr>
              <w:t xml:space="preserve">policies. The </w:t>
            </w:r>
            <w:r>
              <w:rPr>
                <w:rFonts w:asciiTheme="majorHAnsi" w:hAnsiTheme="majorHAnsi" w:cstheme="majorHAnsi"/>
              </w:rPr>
              <w:t>b</w:t>
            </w:r>
            <w:r w:rsidRPr="0049200A">
              <w:rPr>
                <w:rFonts w:asciiTheme="majorHAnsi" w:hAnsiTheme="majorHAnsi" w:cstheme="majorHAnsi"/>
              </w:rPr>
              <w:t xml:space="preserve">oard approves </w:t>
            </w:r>
            <w:r w:rsidR="00DD7895">
              <w:rPr>
                <w:rFonts w:asciiTheme="majorHAnsi" w:hAnsiTheme="majorHAnsi" w:cstheme="majorHAnsi"/>
              </w:rPr>
              <w:t xml:space="preserve">agency </w:t>
            </w:r>
            <w:r w:rsidRPr="0049200A">
              <w:rPr>
                <w:rFonts w:asciiTheme="majorHAnsi" w:hAnsiTheme="majorHAnsi" w:cstheme="majorHAnsi"/>
              </w:rPr>
              <w:t>policies, regulations, charters</w:t>
            </w:r>
            <w:r w:rsidR="00A350A2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9200A">
              <w:rPr>
                <w:rFonts w:asciiTheme="majorHAnsi" w:hAnsiTheme="majorHAnsi" w:cstheme="majorHAnsi"/>
              </w:rPr>
              <w:t xml:space="preserve">and examination </w:t>
            </w:r>
            <w:r>
              <w:rPr>
                <w:rFonts w:asciiTheme="majorHAnsi" w:hAnsiTheme="majorHAnsi" w:cstheme="majorHAnsi"/>
              </w:rPr>
              <w:t>and enforcement activities.</w:t>
            </w:r>
            <w:r w:rsidR="00521E9D">
              <w:rPr>
                <w:rFonts w:asciiTheme="majorHAnsi" w:hAnsiTheme="majorHAnsi" w:cstheme="majorHAnsi"/>
              </w:rPr>
              <w:t xml:space="preserve"> Board members serve six</w:t>
            </w:r>
            <w:r w:rsidR="00A350A2">
              <w:rPr>
                <w:rFonts w:asciiTheme="majorHAnsi" w:hAnsiTheme="majorHAnsi" w:cstheme="majorHAnsi"/>
              </w:rPr>
              <w:t>-</w:t>
            </w:r>
            <w:r w:rsidR="00521E9D">
              <w:rPr>
                <w:rFonts w:asciiTheme="majorHAnsi" w:hAnsiTheme="majorHAnsi" w:cstheme="majorHAnsi"/>
              </w:rPr>
              <w:t>year terms.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D75" w:rsidRPr="00220D75" w:rsidRDefault="00D341AA" w:rsidP="00220D75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Chairman: </w:t>
            </w:r>
            <w:r w:rsidR="0095718F">
              <w:rPr>
                <w:rFonts w:asciiTheme="majorHAnsi" w:hAnsiTheme="majorHAnsi" w:cstheme="majorHAnsi"/>
                <w:bCs/>
              </w:rPr>
              <w:t>Level III $</w:t>
            </w:r>
            <w:r w:rsidR="002F2552">
              <w:rPr>
                <w:rFonts w:asciiTheme="majorHAnsi" w:hAnsiTheme="majorHAnsi" w:cstheme="majorHAnsi"/>
                <w:bCs/>
              </w:rPr>
              <w:t>165,300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5314)</w:t>
            </w:r>
          </w:p>
          <w:p w:rsidR="00661AE5" w:rsidRPr="00D56177" w:rsidRDefault="00D341AA" w:rsidP="002F255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Board member: </w:t>
            </w:r>
            <w:r w:rsidR="0095718F">
              <w:rPr>
                <w:rFonts w:asciiTheme="majorHAnsi" w:hAnsiTheme="majorHAnsi" w:cstheme="majorHAnsi"/>
                <w:bCs/>
              </w:rPr>
              <w:t>Level IV $</w:t>
            </w:r>
            <w:r w:rsidR="002F2552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475A57" w:rsidRDefault="002033C6" w:rsidP="00DD7895">
            <w:pPr>
              <w:rPr>
                <w:rFonts w:asciiTheme="majorHAnsi" w:hAnsiTheme="majorHAnsi" w:cstheme="majorHAnsi"/>
              </w:rPr>
            </w:pPr>
            <w:r w:rsidRPr="00475A57">
              <w:rPr>
                <w:rFonts w:asciiTheme="majorHAnsi" w:hAnsiTheme="majorHAnsi" w:cstheme="majorHAnsi"/>
              </w:rPr>
              <w:t xml:space="preserve">Because the </w:t>
            </w:r>
            <w:r w:rsidR="00A350A2">
              <w:rPr>
                <w:rFonts w:asciiTheme="majorHAnsi" w:hAnsiTheme="majorHAnsi" w:cstheme="majorHAnsi"/>
              </w:rPr>
              <w:t>FCA</w:t>
            </w:r>
            <w:r w:rsidRPr="00475A57">
              <w:rPr>
                <w:rFonts w:asciiTheme="majorHAnsi" w:hAnsiTheme="majorHAnsi" w:cstheme="majorHAnsi"/>
              </w:rPr>
              <w:t xml:space="preserve"> is an independent agency</w:t>
            </w:r>
            <w:r w:rsidR="0098682E" w:rsidRPr="00475A57">
              <w:rPr>
                <w:rFonts w:asciiTheme="majorHAnsi" w:hAnsiTheme="majorHAnsi" w:cstheme="majorHAnsi"/>
              </w:rPr>
              <w:t xml:space="preserve">, the </w:t>
            </w:r>
            <w:r w:rsidR="00475A57" w:rsidRPr="00475A57">
              <w:rPr>
                <w:rFonts w:asciiTheme="majorHAnsi" w:hAnsiTheme="majorHAnsi" w:cstheme="majorHAnsi"/>
              </w:rPr>
              <w:t xml:space="preserve">board chair </w:t>
            </w:r>
            <w:r w:rsidRPr="00475A57">
              <w:rPr>
                <w:rFonts w:asciiTheme="majorHAnsi" w:hAnsiTheme="majorHAnsi" w:cstheme="majorHAnsi"/>
              </w:rPr>
              <w:t xml:space="preserve">does not report to the </w:t>
            </w:r>
            <w:r w:rsidR="00475A57" w:rsidRPr="00475A57">
              <w:rPr>
                <w:rFonts w:asciiTheme="majorHAnsi" w:hAnsiTheme="majorHAnsi" w:cstheme="majorHAnsi"/>
              </w:rPr>
              <w:t xml:space="preserve">president. </w:t>
            </w:r>
            <w:r w:rsidR="00DD7895">
              <w:rPr>
                <w:rFonts w:asciiTheme="majorHAnsi" w:hAnsiTheme="majorHAnsi" w:cstheme="majorHAnsi"/>
              </w:rPr>
              <w:t>Board m</w:t>
            </w:r>
            <w:r w:rsidRPr="00475A57">
              <w:rPr>
                <w:rFonts w:asciiTheme="majorHAnsi" w:hAnsiTheme="majorHAnsi" w:cstheme="majorHAnsi"/>
              </w:rPr>
              <w:t>embers are appointed b</w:t>
            </w:r>
            <w:r w:rsidR="0098682E" w:rsidRPr="00475A57">
              <w:rPr>
                <w:rFonts w:asciiTheme="majorHAnsi" w:hAnsiTheme="majorHAnsi" w:cstheme="majorHAnsi"/>
              </w:rPr>
              <w:t xml:space="preserve">y the </w:t>
            </w:r>
            <w:r w:rsidR="00475A57" w:rsidRPr="00475A57">
              <w:rPr>
                <w:rFonts w:asciiTheme="majorHAnsi" w:hAnsiTheme="majorHAnsi" w:cstheme="majorHAnsi"/>
              </w:rPr>
              <w:t>president</w:t>
            </w:r>
            <w:r w:rsidR="0098682E" w:rsidRPr="00475A57">
              <w:rPr>
                <w:rFonts w:asciiTheme="majorHAnsi" w:hAnsiTheme="majorHAnsi" w:cstheme="majorHAnsi"/>
              </w:rPr>
              <w:t>,</w:t>
            </w:r>
            <w:r w:rsidRPr="00475A57">
              <w:rPr>
                <w:rFonts w:asciiTheme="majorHAnsi" w:hAnsiTheme="majorHAnsi" w:cstheme="majorHAnsi"/>
              </w:rPr>
              <w:t xml:space="preserve"> with the adv</w:t>
            </w:r>
            <w:r w:rsidR="00475A57" w:rsidRPr="00475A57">
              <w:rPr>
                <w:rFonts w:asciiTheme="majorHAnsi" w:hAnsiTheme="majorHAnsi" w:cstheme="majorHAnsi"/>
              </w:rPr>
              <w:t xml:space="preserve">ice and consent of the Senate. </w:t>
            </w:r>
            <w:r w:rsidRPr="00475A57">
              <w:rPr>
                <w:rFonts w:asciiTheme="majorHAnsi" w:hAnsiTheme="majorHAnsi" w:cstheme="majorHAnsi"/>
              </w:rPr>
              <w:t xml:space="preserve">The </w:t>
            </w:r>
            <w:r w:rsidR="00A350A2">
              <w:rPr>
                <w:rFonts w:asciiTheme="majorHAnsi" w:hAnsiTheme="majorHAnsi" w:cstheme="majorHAnsi"/>
              </w:rPr>
              <w:t>p</w:t>
            </w:r>
            <w:r w:rsidRPr="00475A57">
              <w:rPr>
                <w:rFonts w:asciiTheme="majorHAnsi" w:hAnsiTheme="majorHAnsi" w:cstheme="majorHAnsi"/>
              </w:rPr>
              <w:t xml:space="preserve">resident designates one of the </w:t>
            </w:r>
            <w:r w:rsidR="00475A57" w:rsidRPr="00475A57">
              <w:rPr>
                <w:rFonts w:asciiTheme="majorHAnsi" w:hAnsiTheme="majorHAnsi" w:cstheme="majorHAnsi"/>
              </w:rPr>
              <w:t>board members to serve as chair for the duration of th</w:t>
            </w:r>
            <w:r w:rsidR="00DD7895">
              <w:rPr>
                <w:rFonts w:asciiTheme="majorHAnsi" w:hAnsiTheme="majorHAnsi" w:cstheme="majorHAnsi"/>
              </w:rPr>
              <w:t>at</w:t>
            </w:r>
            <w:r w:rsidR="00475A57" w:rsidRPr="00475A57">
              <w:rPr>
                <w:rFonts w:asciiTheme="majorHAnsi" w:hAnsiTheme="majorHAnsi" w:cstheme="majorHAnsi"/>
              </w:rPr>
              <w:t xml:space="preserve"> board member</w:t>
            </w:r>
            <w:r w:rsidR="00A350A2">
              <w:rPr>
                <w:rFonts w:asciiTheme="majorHAnsi" w:hAnsiTheme="majorHAnsi" w:cstheme="majorHAnsi"/>
              </w:rPr>
              <w:t>’</w:t>
            </w:r>
            <w:r w:rsidR="00475A57" w:rsidRPr="00475A57">
              <w:rPr>
                <w:rFonts w:asciiTheme="majorHAnsi" w:hAnsiTheme="majorHAnsi" w:cstheme="majorHAnsi"/>
              </w:rPr>
              <w:t xml:space="preserve">s </w:t>
            </w:r>
            <w:r w:rsidRPr="00475A57">
              <w:rPr>
                <w:rFonts w:asciiTheme="majorHAnsi" w:hAnsiTheme="majorHAnsi" w:cstheme="majorHAnsi"/>
              </w:rPr>
              <w:t>term.</w:t>
            </w:r>
            <w:r w:rsidR="00521E9D">
              <w:rPr>
                <w:rFonts w:asciiTheme="majorHAnsi" w:hAnsiTheme="majorHAnsi" w:cstheme="majorHAnsi"/>
              </w:rPr>
              <w:t xml:space="preserve"> Board members cannot be removed without cause.</w:t>
            </w:r>
            <w:r w:rsidR="00BA6FE6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96F" w:rsidRPr="00475A57" w:rsidRDefault="00475A57" w:rsidP="00D33A2A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475A57">
              <w:rPr>
                <w:rFonts w:asciiTheme="majorHAnsi" w:hAnsiTheme="majorHAnsi" w:cstheme="majorHAnsi"/>
                <w:bCs/>
              </w:rPr>
              <w:t xml:space="preserve">The board chair also </w:t>
            </w:r>
            <w:r w:rsidR="00A350A2">
              <w:rPr>
                <w:rFonts w:asciiTheme="majorHAnsi" w:hAnsiTheme="majorHAnsi" w:cstheme="majorHAnsi"/>
                <w:bCs/>
              </w:rPr>
              <w:t>serves as</w:t>
            </w:r>
            <w:r w:rsidRPr="00475A57">
              <w:rPr>
                <w:rFonts w:asciiTheme="majorHAnsi" w:hAnsiTheme="majorHAnsi" w:cstheme="majorHAnsi"/>
                <w:bCs/>
              </w:rPr>
              <w:t xml:space="preserve"> </w:t>
            </w:r>
            <w:r w:rsidR="00DD7895">
              <w:rPr>
                <w:rFonts w:asciiTheme="majorHAnsi" w:hAnsiTheme="majorHAnsi" w:cstheme="majorHAnsi"/>
                <w:bCs/>
              </w:rPr>
              <w:t xml:space="preserve">the agency’s </w:t>
            </w:r>
            <w:r w:rsidRPr="00475A57">
              <w:rPr>
                <w:rFonts w:asciiTheme="majorHAnsi" w:hAnsiTheme="majorHAnsi" w:cstheme="majorHAnsi"/>
                <w:bCs/>
              </w:rPr>
              <w:t xml:space="preserve">chief executive officer </w:t>
            </w:r>
            <w:r w:rsidR="0098682E" w:rsidRPr="00475A57">
              <w:rPr>
                <w:rFonts w:asciiTheme="majorHAnsi" w:hAnsiTheme="majorHAnsi" w:cstheme="majorHAnsi"/>
                <w:bCs/>
              </w:rPr>
              <w:t xml:space="preserve">and oversees approximately 300 employees in the </w:t>
            </w:r>
            <w:r w:rsidR="00DD7895" w:rsidRPr="00475A57">
              <w:rPr>
                <w:rFonts w:asciiTheme="majorHAnsi" w:hAnsiTheme="majorHAnsi" w:cstheme="majorHAnsi"/>
                <w:bCs/>
              </w:rPr>
              <w:t>McLean, V</w:t>
            </w:r>
            <w:r w:rsidR="00DD7895">
              <w:rPr>
                <w:rFonts w:asciiTheme="majorHAnsi" w:hAnsiTheme="majorHAnsi" w:cstheme="majorHAnsi"/>
                <w:bCs/>
              </w:rPr>
              <w:t>irginia</w:t>
            </w:r>
            <w:r w:rsidR="00DD7895" w:rsidRPr="00475A57">
              <w:rPr>
                <w:rFonts w:asciiTheme="majorHAnsi" w:hAnsiTheme="majorHAnsi" w:cstheme="majorHAnsi"/>
                <w:bCs/>
              </w:rPr>
              <w:t xml:space="preserve">, </w:t>
            </w:r>
            <w:r w:rsidR="0098682E" w:rsidRPr="00475A57">
              <w:rPr>
                <w:rFonts w:asciiTheme="majorHAnsi" w:hAnsiTheme="majorHAnsi" w:cstheme="majorHAnsi"/>
                <w:bCs/>
              </w:rPr>
              <w:t>headquarters as well as in</w:t>
            </w:r>
            <w:r w:rsidRPr="00475A57">
              <w:rPr>
                <w:rFonts w:asciiTheme="majorHAnsi" w:hAnsiTheme="majorHAnsi" w:cstheme="majorHAnsi"/>
                <w:bCs/>
              </w:rPr>
              <w:t xml:space="preserve"> field offices across the United States. </w:t>
            </w:r>
            <w:r w:rsidR="00B5596F" w:rsidRPr="00475A57">
              <w:rPr>
                <w:rFonts w:asciiTheme="majorHAnsi" w:hAnsiTheme="majorHAnsi" w:cstheme="majorHAnsi"/>
                <w:bCs/>
              </w:rPr>
              <w:t xml:space="preserve">The </w:t>
            </w:r>
            <w:r w:rsidRPr="00475A57">
              <w:rPr>
                <w:rFonts w:asciiTheme="majorHAnsi" w:hAnsiTheme="majorHAnsi" w:cstheme="majorHAnsi"/>
                <w:bCs/>
              </w:rPr>
              <w:t>agency</w:t>
            </w:r>
            <w:r w:rsidR="00A350A2">
              <w:rPr>
                <w:rFonts w:asciiTheme="majorHAnsi" w:hAnsiTheme="majorHAnsi" w:cstheme="majorHAnsi"/>
                <w:bCs/>
              </w:rPr>
              <w:t>’</w:t>
            </w:r>
            <w:r w:rsidRPr="00475A57">
              <w:rPr>
                <w:rFonts w:asciiTheme="majorHAnsi" w:hAnsiTheme="majorHAnsi" w:cstheme="majorHAnsi"/>
                <w:bCs/>
              </w:rPr>
              <w:t xml:space="preserve">s </w:t>
            </w:r>
            <w:r w:rsidR="00B5596F" w:rsidRPr="00475A57">
              <w:rPr>
                <w:rFonts w:asciiTheme="majorHAnsi" w:hAnsiTheme="majorHAnsi" w:cstheme="majorHAnsi"/>
                <w:bCs/>
              </w:rPr>
              <w:t>annual operating budget</w:t>
            </w:r>
            <w:r w:rsidRPr="00475A57">
              <w:rPr>
                <w:rFonts w:asciiTheme="majorHAnsi" w:hAnsiTheme="majorHAnsi" w:cstheme="majorHAnsi"/>
                <w:bCs/>
              </w:rPr>
              <w:t xml:space="preserve"> is approximately $66 million.</w:t>
            </w:r>
          </w:p>
          <w:p w:rsidR="00B5596F" w:rsidRPr="00475A57" w:rsidRDefault="00B5596F" w:rsidP="00D33A2A">
            <w:pPr>
              <w:contextualSpacing/>
              <w:rPr>
                <w:rFonts w:asciiTheme="majorHAnsi" w:hAnsiTheme="majorHAnsi" w:cstheme="majorHAnsi"/>
                <w:bCs/>
              </w:rPr>
            </w:pPr>
          </w:p>
          <w:p w:rsidR="006D7967" w:rsidRPr="00475A57" w:rsidRDefault="0098682E" w:rsidP="00F22653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475A57">
              <w:rPr>
                <w:rFonts w:asciiTheme="majorHAnsi" w:hAnsiTheme="majorHAnsi" w:cstheme="majorHAnsi"/>
                <w:bCs/>
              </w:rPr>
              <w:t xml:space="preserve">As the </w:t>
            </w:r>
            <w:r w:rsidR="00DD7895">
              <w:rPr>
                <w:rFonts w:asciiTheme="majorHAnsi" w:hAnsiTheme="majorHAnsi" w:cstheme="majorHAnsi"/>
                <w:bCs/>
              </w:rPr>
              <w:t xml:space="preserve">agency’s </w:t>
            </w:r>
            <w:r w:rsidRPr="00475A57">
              <w:rPr>
                <w:rFonts w:asciiTheme="majorHAnsi" w:hAnsiTheme="majorHAnsi" w:cstheme="majorHAnsi"/>
                <w:bCs/>
              </w:rPr>
              <w:t xml:space="preserve">prudential regulator, </w:t>
            </w:r>
            <w:r w:rsidR="00475A57" w:rsidRPr="00475A57">
              <w:rPr>
                <w:rFonts w:asciiTheme="majorHAnsi" w:hAnsiTheme="majorHAnsi" w:cstheme="majorHAnsi"/>
                <w:bCs/>
              </w:rPr>
              <w:t xml:space="preserve">the board chair, along with fellow board members, oversees </w:t>
            </w:r>
            <w:r w:rsidRPr="00475A57">
              <w:rPr>
                <w:rFonts w:asciiTheme="majorHAnsi" w:hAnsiTheme="majorHAnsi" w:cstheme="majorHAnsi"/>
                <w:bCs/>
              </w:rPr>
              <w:t xml:space="preserve">the regulatory and examination functions of the </w:t>
            </w:r>
            <w:r w:rsidR="005C04E4">
              <w:rPr>
                <w:rFonts w:asciiTheme="majorHAnsi" w:hAnsiTheme="majorHAnsi" w:cstheme="majorHAnsi"/>
                <w:bCs/>
              </w:rPr>
              <w:t>FCS,</w:t>
            </w:r>
            <w:r w:rsidRPr="00475A57">
              <w:rPr>
                <w:rFonts w:asciiTheme="majorHAnsi" w:hAnsiTheme="majorHAnsi" w:cstheme="majorHAnsi"/>
                <w:bCs/>
              </w:rPr>
              <w:t xml:space="preserve"> which holds approximately $</w:t>
            </w:r>
            <w:r w:rsidR="00B5596F" w:rsidRPr="00475A57">
              <w:rPr>
                <w:rFonts w:asciiTheme="majorHAnsi" w:hAnsiTheme="majorHAnsi" w:cstheme="majorHAnsi"/>
                <w:bCs/>
              </w:rPr>
              <w:t xml:space="preserve">290 </w:t>
            </w:r>
            <w:r w:rsidR="00AD6105" w:rsidRPr="00475A57">
              <w:rPr>
                <w:rFonts w:asciiTheme="majorHAnsi" w:hAnsiTheme="majorHAnsi" w:cstheme="majorHAnsi"/>
                <w:bCs/>
              </w:rPr>
              <w:t>b</w:t>
            </w:r>
            <w:r w:rsidR="00B5596F" w:rsidRPr="00475A57">
              <w:rPr>
                <w:rFonts w:asciiTheme="majorHAnsi" w:hAnsiTheme="majorHAnsi" w:cstheme="majorHAnsi"/>
                <w:bCs/>
              </w:rPr>
              <w:t>ill</w:t>
            </w:r>
            <w:r w:rsidR="00BA6FE6">
              <w:rPr>
                <w:rFonts w:asciiTheme="majorHAnsi" w:hAnsiTheme="majorHAnsi" w:cstheme="majorHAnsi"/>
                <w:bCs/>
              </w:rPr>
              <w:t>ion in loans and other assets.</w:t>
            </w:r>
            <w:r w:rsidR="00BA6FE6"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6CD2" w:rsidRDefault="00324F4E" w:rsidP="00C81D9A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6D7967">
              <w:rPr>
                <w:rFonts w:asciiTheme="majorHAnsi" w:hAnsiTheme="majorHAnsi" w:cstheme="majorHAnsi"/>
              </w:rPr>
              <w:t>hairman</w:t>
            </w:r>
            <w:r w:rsidR="00DA6CD2">
              <w:rPr>
                <w:rFonts w:asciiTheme="majorHAnsi" w:hAnsiTheme="majorHAnsi" w:cstheme="majorHAnsi"/>
              </w:rPr>
              <w:t>’s responsibilities</w:t>
            </w:r>
            <w:r w:rsidR="006D7967">
              <w:rPr>
                <w:rFonts w:asciiTheme="majorHAnsi" w:hAnsiTheme="majorHAnsi" w:cstheme="majorHAnsi"/>
              </w:rPr>
              <w:t xml:space="preserve">: </w:t>
            </w:r>
          </w:p>
          <w:p w:rsidR="006D7967" w:rsidRDefault="005C04E4" w:rsidP="002C74FC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0D40C4" w:rsidRPr="006D7967">
              <w:rPr>
                <w:rFonts w:asciiTheme="majorHAnsi" w:hAnsiTheme="majorHAnsi" w:cstheme="majorHAnsi"/>
              </w:rPr>
              <w:t>erves as the chief e</w:t>
            </w:r>
            <w:r w:rsidR="006D7967">
              <w:rPr>
                <w:rFonts w:asciiTheme="majorHAnsi" w:hAnsiTheme="majorHAnsi" w:cstheme="majorHAnsi"/>
              </w:rPr>
              <w:t xml:space="preserve">xecutive officer and </w:t>
            </w:r>
            <w:r w:rsidR="000D40C4" w:rsidRPr="006D7967">
              <w:rPr>
                <w:rFonts w:asciiTheme="majorHAnsi" w:hAnsiTheme="majorHAnsi" w:cstheme="majorHAnsi"/>
              </w:rPr>
              <w:t xml:space="preserve">enforces the </w:t>
            </w:r>
            <w:r w:rsidR="00F22653">
              <w:rPr>
                <w:rFonts w:asciiTheme="majorHAnsi" w:hAnsiTheme="majorHAnsi" w:cstheme="majorHAnsi"/>
              </w:rPr>
              <w:t xml:space="preserve">agency’s </w:t>
            </w:r>
            <w:r w:rsidR="000D40C4" w:rsidRPr="006D7967">
              <w:rPr>
                <w:rFonts w:asciiTheme="majorHAnsi" w:hAnsiTheme="majorHAnsi" w:cstheme="majorHAnsi"/>
              </w:rPr>
              <w:t>rules, regulations</w:t>
            </w:r>
            <w:r w:rsidR="006D7967">
              <w:rPr>
                <w:rFonts w:asciiTheme="majorHAnsi" w:hAnsiTheme="majorHAnsi" w:cstheme="majorHAnsi"/>
              </w:rPr>
              <w:t xml:space="preserve"> and orders </w:t>
            </w:r>
          </w:p>
          <w:p w:rsidR="006D7967" w:rsidRDefault="005C04E4" w:rsidP="002C74FC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0D40C4" w:rsidRPr="006D7967">
              <w:rPr>
                <w:rFonts w:asciiTheme="majorHAnsi" w:hAnsiTheme="majorHAnsi" w:cstheme="majorHAnsi"/>
              </w:rPr>
              <w:t xml:space="preserve">irects the implementation of policies and regulations </w:t>
            </w:r>
            <w:r w:rsidR="00F22653">
              <w:rPr>
                <w:rFonts w:asciiTheme="majorHAnsi" w:hAnsiTheme="majorHAnsi" w:cstheme="majorHAnsi"/>
              </w:rPr>
              <w:t xml:space="preserve">the board </w:t>
            </w:r>
            <w:r w:rsidR="000D40C4" w:rsidRPr="006D7967">
              <w:rPr>
                <w:rFonts w:asciiTheme="majorHAnsi" w:hAnsiTheme="majorHAnsi" w:cstheme="majorHAnsi"/>
              </w:rPr>
              <w:t>adopt</w:t>
            </w:r>
            <w:r w:rsidR="00F22653">
              <w:rPr>
                <w:rFonts w:asciiTheme="majorHAnsi" w:hAnsiTheme="majorHAnsi" w:cstheme="majorHAnsi"/>
              </w:rPr>
              <w:t>s</w:t>
            </w:r>
            <w:r w:rsidR="000D40C4" w:rsidRPr="006D7967">
              <w:rPr>
                <w:rFonts w:asciiTheme="majorHAnsi" w:hAnsiTheme="majorHAnsi" w:cstheme="majorHAnsi"/>
              </w:rPr>
              <w:t xml:space="preserve"> </w:t>
            </w:r>
          </w:p>
          <w:p w:rsidR="002C74FC" w:rsidRPr="002C74FC" w:rsidRDefault="002C74FC" w:rsidP="002C74FC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Pl</w:t>
            </w:r>
            <w:r w:rsidRPr="006D7967">
              <w:rPr>
                <w:rFonts w:asciiTheme="majorHAnsi" w:hAnsiTheme="majorHAnsi" w:cstheme="majorHAnsi"/>
              </w:rPr>
              <w:t xml:space="preserve">ans, organizes, directs, coordinates and controls </w:t>
            </w:r>
            <w:r>
              <w:rPr>
                <w:rFonts w:asciiTheme="majorHAnsi" w:hAnsiTheme="majorHAnsi" w:cstheme="majorHAnsi"/>
              </w:rPr>
              <w:t xml:space="preserve">the agency’s </w:t>
            </w:r>
            <w:r w:rsidRPr="006D7967">
              <w:rPr>
                <w:rFonts w:asciiTheme="majorHAnsi" w:hAnsiTheme="majorHAnsi" w:cstheme="majorHAnsi"/>
              </w:rPr>
              <w:t>day-to-day operations</w:t>
            </w:r>
            <w:r>
              <w:rPr>
                <w:rFonts w:asciiTheme="majorHAnsi" w:hAnsiTheme="majorHAnsi" w:cstheme="majorHAnsi"/>
              </w:rPr>
              <w:t>,</w:t>
            </w:r>
            <w:r w:rsidRPr="006D7967">
              <w:rPr>
                <w:rFonts w:asciiTheme="majorHAnsi" w:hAnsiTheme="majorHAnsi" w:cstheme="majorHAnsi"/>
              </w:rPr>
              <w:t xml:space="preserve"> and leads </w:t>
            </w:r>
            <w:r>
              <w:rPr>
                <w:rFonts w:asciiTheme="majorHAnsi" w:hAnsiTheme="majorHAnsi" w:cstheme="majorHAnsi"/>
              </w:rPr>
              <w:t>it</w:t>
            </w:r>
            <w:r w:rsidRPr="006D7967">
              <w:rPr>
                <w:rFonts w:asciiTheme="majorHAnsi" w:hAnsiTheme="majorHAnsi" w:cstheme="majorHAnsi"/>
              </w:rPr>
              <w:t xml:space="preserve">s efforts to achieve and manage a diverse </w:t>
            </w:r>
            <w:r>
              <w:rPr>
                <w:rFonts w:asciiTheme="majorHAnsi" w:hAnsiTheme="majorHAnsi" w:cstheme="majorHAnsi"/>
              </w:rPr>
              <w:t>workforce</w:t>
            </w:r>
          </w:p>
          <w:p w:rsidR="00704B1A" w:rsidRDefault="00704B1A" w:rsidP="00C81D9A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Board member responsibilities: </w:t>
            </w:r>
          </w:p>
          <w:p w:rsidR="006D7967" w:rsidRDefault="006D7967" w:rsidP="002C74FC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</w:rPr>
            </w:pPr>
            <w:r w:rsidRPr="006D7967">
              <w:rPr>
                <w:rFonts w:asciiTheme="majorHAnsi" w:hAnsiTheme="majorHAnsi" w:cstheme="majorHAnsi"/>
              </w:rPr>
              <w:t>Provides for the examination and supervision of the</w:t>
            </w:r>
            <w:r w:rsidR="009F30EC">
              <w:rPr>
                <w:rFonts w:asciiTheme="majorHAnsi" w:hAnsiTheme="majorHAnsi" w:cstheme="majorHAnsi"/>
              </w:rPr>
              <w:t xml:space="preserve"> </w:t>
            </w:r>
            <w:r w:rsidR="00F22653">
              <w:rPr>
                <w:rFonts w:asciiTheme="majorHAnsi" w:hAnsiTheme="majorHAnsi" w:cstheme="majorHAnsi"/>
              </w:rPr>
              <w:t>agency</w:t>
            </w:r>
            <w:r w:rsidRPr="006D7967">
              <w:rPr>
                <w:rFonts w:asciiTheme="majorHAnsi" w:hAnsiTheme="majorHAnsi" w:cstheme="majorHAnsi"/>
              </w:rPr>
              <w:t xml:space="preserve">, including Farmer Mac, and oversees the activities of the FCS Building Association, which acquires, manages and maintains </w:t>
            </w:r>
            <w:r w:rsidR="00F22653">
              <w:rPr>
                <w:rFonts w:asciiTheme="majorHAnsi" w:hAnsiTheme="majorHAnsi" w:cstheme="majorHAnsi"/>
              </w:rPr>
              <w:t>the agency’s</w:t>
            </w:r>
            <w:r w:rsidRPr="006D7967">
              <w:rPr>
                <w:rFonts w:asciiTheme="majorHAnsi" w:hAnsiTheme="majorHAnsi" w:cstheme="majorHAnsi"/>
              </w:rPr>
              <w:t xml:space="preserve"> headquarte</w:t>
            </w:r>
            <w:r>
              <w:rPr>
                <w:rFonts w:asciiTheme="majorHAnsi" w:hAnsiTheme="majorHAnsi" w:cstheme="majorHAnsi"/>
              </w:rPr>
              <w:t>rs and field office facilities</w:t>
            </w:r>
          </w:p>
          <w:p w:rsidR="006D7967" w:rsidRDefault="006D7967" w:rsidP="002C74FC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Manages, administers</w:t>
            </w:r>
            <w:r w:rsidR="000D40C4" w:rsidRPr="006D7967">
              <w:rPr>
                <w:rFonts w:asciiTheme="majorHAnsi" w:hAnsiTheme="majorHAnsi" w:cstheme="majorHAnsi"/>
              </w:rPr>
              <w:t xml:space="preserve"> and </w:t>
            </w:r>
            <w:r>
              <w:rPr>
                <w:rFonts w:asciiTheme="majorHAnsi" w:hAnsiTheme="majorHAnsi" w:cstheme="majorHAnsi"/>
              </w:rPr>
              <w:t xml:space="preserve">establishes </w:t>
            </w:r>
            <w:r w:rsidR="00F22653">
              <w:rPr>
                <w:rFonts w:asciiTheme="majorHAnsi" w:hAnsiTheme="majorHAnsi" w:cstheme="majorHAnsi"/>
              </w:rPr>
              <w:t xml:space="preserve">agency </w:t>
            </w:r>
            <w:r>
              <w:rPr>
                <w:rFonts w:asciiTheme="majorHAnsi" w:hAnsiTheme="majorHAnsi" w:cstheme="majorHAnsi"/>
              </w:rPr>
              <w:t xml:space="preserve">policies </w:t>
            </w:r>
          </w:p>
          <w:p w:rsidR="00521E9D" w:rsidRPr="006D7967" w:rsidRDefault="006D7967" w:rsidP="002C74FC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0D40C4" w:rsidRPr="006D7967">
              <w:rPr>
                <w:rFonts w:asciiTheme="majorHAnsi" w:hAnsiTheme="majorHAnsi" w:cstheme="majorHAnsi"/>
              </w:rPr>
              <w:t>pproves the polic</w:t>
            </w:r>
            <w:r>
              <w:rPr>
                <w:rFonts w:asciiTheme="majorHAnsi" w:hAnsiTheme="majorHAnsi" w:cstheme="majorHAnsi"/>
              </w:rPr>
              <w:t>ies, regulations, charters</w:t>
            </w:r>
            <w:r w:rsidR="005C04E4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0D40C4" w:rsidRPr="006D7967">
              <w:rPr>
                <w:rFonts w:asciiTheme="majorHAnsi" w:hAnsiTheme="majorHAnsi" w:cstheme="majorHAnsi"/>
              </w:rPr>
              <w:t>and examination and enforcement activities that ensure a s</w:t>
            </w:r>
            <w:r w:rsidR="00352B34">
              <w:rPr>
                <w:rFonts w:asciiTheme="majorHAnsi" w:hAnsiTheme="majorHAnsi" w:cstheme="majorHAnsi"/>
              </w:rPr>
              <w:t xml:space="preserve">trong </w:t>
            </w:r>
            <w:r w:rsidR="00F22653">
              <w:rPr>
                <w:rFonts w:asciiTheme="majorHAnsi" w:hAnsiTheme="majorHAnsi" w:cstheme="majorHAnsi"/>
              </w:rPr>
              <w:t>agency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B5596F" w:rsidP="00E63239">
            <w:pPr>
              <w:rPr>
                <w:rFonts w:asciiTheme="majorHAnsi" w:hAnsiTheme="majorHAnsi" w:cstheme="majorHAnsi"/>
              </w:rPr>
            </w:pPr>
            <w:r w:rsidRPr="009F30EC">
              <w:rPr>
                <w:rFonts w:asciiTheme="majorHAnsi" w:hAnsiTheme="majorHAnsi" w:cstheme="majorHAnsi"/>
              </w:rPr>
              <w:t xml:space="preserve">The main priority is to ensure </w:t>
            </w:r>
            <w:r w:rsidR="009F30EC">
              <w:rPr>
                <w:rFonts w:asciiTheme="majorHAnsi" w:hAnsiTheme="majorHAnsi" w:cstheme="majorHAnsi"/>
              </w:rPr>
              <w:t xml:space="preserve">the safety and soundness of the </w:t>
            </w:r>
            <w:r w:rsidR="00E63239">
              <w:rPr>
                <w:rFonts w:asciiTheme="majorHAnsi" w:hAnsiTheme="majorHAnsi" w:cstheme="majorHAnsi"/>
              </w:rPr>
              <w:t>FCS</w:t>
            </w:r>
            <w:r w:rsidRPr="009F30EC">
              <w:rPr>
                <w:rFonts w:asciiTheme="majorHAnsi" w:hAnsiTheme="majorHAnsi" w:cstheme="majorHAnsi"/>
              </w:rPr>
              <w:t>.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F4E" w:rsidRDefault="00DA6CD2" w:rsidP="00324F4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Board r</w:t>
            </w:r>
            <w:r w:rsidR="00324F4E">
              <w:rPr>
                <w:rFonts w:asciiTheme="majorHAnsi" w:hAnsiTheme="majorHAnsi" w:cstheme="majorHAnsi"/>
                <w:bCs/>
              </w:rPr>
              <w:t>equirements:</w:t>
            </w:r>
          </w:p>
          <w:p w:rsidR="00324F4E" w:rsidRDefault="00324F4E" w:rsidP="00324F4E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Consists of three members who </w:t>
            </w:r>
            <w:r w:rsidR="00E63239">
              <w:rPr>
                <w:rFonts w:asciiTheme="majorHAnsi" w:hAnsiTheme="majorHAnsi" w:cstheme="majorHAnsi"/>
                <w:bCs/>
              </w:rPr>
              <w:t>are</w:t>
            </w:r>
            <w:r>
              <w:rPr>
                <w:rFonts w:asciiTheme="majorHAnsi" w:hAnsiTheme="majorHAnsi" w:cstheme="majorHAnsi"/>
                <w:bCs/>
              </w:rPr>
              <w:t xml:space="preserve"> U.S.</w:t>
            </w:r>
            <w:r w:rsidR="00E63239">
              <w:rPr>
                <w:rFonts w:asciiTheme="majorHAnsi" w:hAnsiTheme="majorHAnsi" w:cstheme="majorHAnsi"/>
                <w:bCs/>
              </w:rPr>
              <w:t xml:space="preserve"> citizens</w:t>
            </w:r>
            <w:r>
              <w:rPr>
                <w:rFonts w:asciiTheme="majorHAnsi" w:hAnsiTheme="majorHAnsi" w:cstheme="majorHAnsi"/>
                <w:bCs/>
              </w:rPr>
              <w:t xml:space="preserve"> and broadly representative of the public interest</w:t>
            </w:r>
          </w:p>
          <w:p w:rsidR="00324F4E" w:rsidRDefault="00324F4E" w:rsidP="00324F4E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No more than two members </w:t>
            </w:r>
            <w:r w:rsidR="00E63239">
              <w:rPr>
                <w:rFonts w:asciiTheme="majorHAnsi" w:hAnsiTheme="majorHAnsi" w:cstheme="majorHAnsi"/>
                <w:bCs/>
              </w:rPr>
              <w:t xml:space="preserve">can </w:t>
            </w:r>
            <w:r>
              <w:rPr>
                <w:rFonts w:asciiTheme="majorHAnsi" w:hAnsiTheme="majorHAnsi" w:cstheme="majorHAnsi"/>
                <w:bCs/>
              </w:rPr>
              <w:t>be of the same political party</w:t>
            </w:r>
          </w:p>
          <w:p w:rsidR="00324F4E" w:rsidRDefault="00324F4E" w:rsidP="00324F4E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Board members </w:t>
            </w:r>
            <w:r w:rsidR="00E63239">
              <w:rPr>
                <w:rFonts w:asciiTheme="majorHAnsi" w:hAnsiTheme="majorHAnsi" w:cstheme="majorHAnsi"/>
                <w:bCs/>
              </w:rPr>
              <w:t>can</w:t>
            </w:r>
            <w:r w:rsidRPr="00324F4E">
              <w:rPr>
                <w:rFonts w:asciiTheme="majorHAnsi" w:hAnsiTheme="majorHAnsi" w:cstheme="majorHAnsi"/>
                <w:bCs/>
              </w:rPr>
              <w:t xml:space="preserve">not succeed themselves, </w:t>
            </w:r>
            <w:r w:rsidR="00E63239">
              <w:rPr>
                <w:rFonts w:asciiTheme="majorHAnsi" w:hAnsiTheme="majorHAnsi" w:cstheme="majorHAnsi"/>
                <w:bCs/>
              </w:rPr>
              <w:t xml:space="preserve">unless they were appointed to complete an unexpired term and served for fewer than three years </w:t>
            </w:r>
          </w:p>
          <w:p w:rsidR="00324F4E" w:rsidRDefault="00324F4E" w:rsidP="00324F4E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324F4E">
              <w:rPr>
                <w:rFonts w:asciiTheme="majorHAnsi" w:hAnsiTheme="majorHAnsi" w:cstheme="majorHAnsi"/>
                <w:bCs/>
              </w:rPr>
              <w:t xml:space="preserve">Any vacancy </w:t>
            </w:r>
            <w:r w:rsidR="00C41F38">
              <w:rPr>
                <w:rFonts w:asciiTheme="majorHAnsi" w:hAnsiTheme="majorHAnsi" w:cstheme="majorHAnsi"/>
                <w:bCs/>
              </w:rPr>
              <w:t>is</w:t>
            </w:r>
            <w:r w:rsidRPr="00324F4E">
              <w:rPr>
                <w:rFonts w:asciiTheme="majorHAnsi" w:hAnsiTheme="majorHAnsi" w:cstheme="majorHAnsi"/>
                <w:bCs/>
              </w:rPr>
              <w:t xml:space="preserve"> filled for the </w:t>
            </w:r>
            <w:r w:rsidR="00C41F38">
              <w:rPr>
                <w:rFonts w:asciiTheme="majorHAnsi" w:hAnsiTheme="majorHAnsi" w:cstheme="majorHAnsi"/>
                <w:bCs/>
              </w:rPr>
              <w:t xml:space="preserve">duration of the </w:t>
            </w:r>
            <w:r w:rsidRPr="00324F4E">
              <w:rPr>
                <w:rFonts w:asciiTheme="majorHAnsi" w:hAnsiTheme="majorHAnsi" w:cstheme="majorHAnsi"/>
                <w:bCs/>
              </w:rPr>
              <w:t>unex</w:t>
            </w:r>
            <w:r>
              <w:rPr>
                <w:rFonts w:asciiTheme="majorHAnsi" w:hAnsiTheme="majorHAnsi" w:cstheme="majorHAnsi"/>
                <w:bCs/>
              </w:rPr>
              <w:t>pired term on like appointment</w:t>
            </w:r>
          </w:p>
          <w:p w:rsidR="00324F4E" w:rsidRDefault="00324F4E" w:rsidP="00324F4E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Any member of the b</w:t>
            </w:r>
            <w:r w:rsidRPr="00324F4E">
              <w:rPr>
                <w:rFonts w:asciiTheme="majorHAnsi" w:hAnsiTheme="majorHAnsi" w:cstheme="majorHAnsi"/>
                <w:bCs/>
              </w:rPr>
              <w:t>oard shall continue to serve until a successor h</w:t>
            </w:r>
            <w:r>
              <w:rPr>
                <w:rFonts w:asciiTheme="majorHAnsi" w:hAnsiTheme="majorHAnsi" w:cstheme="majorHAnsi"/>
                <w:bCs/>
              </w:rPr>
              <w:t>as been appointed and qualified</w:t>
            </w:r>
          </w:p>
          <w:p w:rsidR="00324F4E" w:rsidRPr="00324F4E" w:rsidRDefault="00324F4E" w:rsidP="00324F4E">
            <w:pPr>
              <w:rPr>
                <w:rFonts w:asciiTheme="majorHAnsi" w:hAnsiTheme="majorHAnsi" w:cstheme="majorHAnsi"/>
                <w:bCs/>
              </w:rPr>
            </w:pPr>
          </w:p>
          <w:p w:rsidR="00324F4E" w:rsidRPr="00324F4E" w:rsidRDefault="00DA6CD2" w:rsidP="00324F4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B</w:t>
            </w:r>
            <w:r w:rsidR="00324F4E">
              <w:rPr>
                <w:rFonts w:asciiTheme="majorHAnsi" w:hAnsiTheme="majorHAnsi" w:cstheme="majorHAnsi"/>
                <w:bCs/>
              </w:rPr>
              <w:t>oard member</w:t>
            </w:r>
            <w:r>
              <w:rPr>
                <w:rFonts w:asciiTheme="majorHAnsi" w:hAnsiTheme="majorHAnsi" w:cstheme="majorHAnsi"/>
                <w:bCs/>
              </w:rPr>
              <w:t xml:space="preserve"> requirements</w:t>
            </w:r>
            <w:r w:rsidR="00324F4E">
              <w:rPr>
                <w:rFonts w:asciiTheme="majorHAnsi" w:hAnsiTheme="majorHAnsi" w:cstheme="majorHAnsi"/>
                <w:bCs/>
              </w:rPr>
              <w:t>:</w:t>
            </w:r>
          </w:p>
          <w:p w:rsidR="009F30EC" w:rsidRPr="00DA4637" w:rsidRDefault="009F30EC" w:rsidP="00DA463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DA4637">
              <w:rPr>
                <w:rFonts w:asciiTheme="majorHAnsi" w:hAnsiTheme="majorHAnsi" w:cstheme="majorHAnsi"/>
                <w:bCs/>
              </w:rPr>
              <w:t>E</w:t>
            </w:r>
            <w:r w:rsidR="00B5596F" w:rsidRPr="00DA4637">
              <w:rPr>
                <w:rFonts w:asciiTheme="majorHAnsi" w:hAnsiTheme="majorHAnsi" w:cstheme="majorHAnsi"/>
                <w:bCs/>
              </w:rPr>
              <w:t>xperienced or knowledgeable in agricultural economics</w:t>
            </w:r>
            <w:r w:rsidR="00C41F38">
              <w:rPr>
                <w:rFonts w:asciiTheme="majorHAnsi" w:hAnsiTheme="majorHAnsi" w:cstheme="majorHAnsi"/>
                <w:bCs/>
              </w:rPr>
              <w:t>,</w:t>
            </w:r>
            <w:r w:rsidR="00B5596F" w:rsidRPr="00DA4637">
              <w:rPr>
                <w:rFonts w:asciiTheme="majorHAnsi" w:hAnsiTheme="majorHAnsi" w:cstheme="majorHAnsi"/>
                <w:bCs/>
              </w:rPr>
              <w:t xml:space="preserve"> fin</w:t>
            </w:r>
            <w:r w:rsidRPr="00DA4637">
              <w:rPr>
                <w:rFonts w:asciiTheme="majorHAnsi" w:hAnsiTheme="majorHAnsi" w:cstheme="majorHAnsi"/>
                <w:bCs/>
              </w:rPr>
              <w:t>ancial reporting and disclosure</w:t>
            </w:r>
            <w:r w:rsidR="00C41F38">
              <w:rPr>
                <w:rFonts w:asciiTheme="majorHAnsi" w:hAnsiTheme="majorHAnsi" w:cstheme="majorHAnsi"/>
                <w:bCs/>
              </w:rPr>
              <w:t>, and</w:t>
            </w:r>
            <w:r w:rsidR="00B5596F" w:rsidRPr="00DA4637">
              <w:rPr>
                <w:rFonts w:asciiTheme="majorHAnsi" w:hAnsiTheme="majorHAnsi" w:cstheme="majorHAnsi"/>
                <w:bCs/>
              </w:rPr>
              <w:t xml:space="preserve"> </w:t>
            </w:r>
            <w:r w:rsidR="00C41F38">
              <w:rPr>
                <w:rFonts w:asciiTheme="majorHAnsi" w:hAnsiTheme="majorHAnsi" w:cstheme="majorHAnsi"/>
                <w:bCs/>
              </w:rPr>
              <w:t xml:space="preserve">financial entity regulation, or </w:t>
            </w:r>
            <w:r w:rsidR="00DA6CD2">
              <w:rPr>
                <w:rFonts w:asciiTheme="majorHAnsi" w:hAnsiTheme="majorHAnsi" w:cstheme="majorHAnsi"/>
                <w:bCs/>
              </w:rPr>
              <w:t xml:space="preserve">has </w:t>
            </w:r>
            <w:r w:rsidR="00C41F38">
              <w:rPr>
                <w:rFonts w:asciiTheme="majorHAnsi" w:hAnsiTheme="majorHAnsi" w:cstheme="majorHAnsi"/>
                <w:bCs/>
              </w:rPr>
              <w:t xml:space="preserve">a </w:t>
            </w:r>
            <w:r w:rsidR="00B5596F" w:rsidRPr="00DA4637">
              <w:rPr>
                <w:rFonts w:asciiTheme="majorHAnsi" w:hAnsiTheme="majorHAnsi" w:cstheme="majorHAnsi"/>
                <w:bCs/>
              </w:rPr>
              <w:t>strong financial,</w:t>
            </w:r>
            <w:r w:rsidRPr="00DA4637">
              <w:rPr>
                <w:rFonts w:asciiTheme="majorHAnsi" w:hAnsiTheme="majorHAnsi" w:cstheme="majorHAnsi"/>
                <w:bCs/>
              </w:rPr>
              <w:t xml:space="preserve"> legal or regulatory background (12 U.S.C. § 2242)</w:t>
            </w:r>
          </w:p>
          <w:p w:rsidR="009F30EC" w:rsidRPr="00DA4637" w:rsidRDefault="009F30EC" w:rsidP="00DA463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DA4637">
              <w:rPr>
                <w:rFonts w:asciiTheme="majorHAnsi" w:hAnsiTheme="majorHAnsi" w:cstheme="majorHAnsi"/>
                <w:bCs/>
              </w:rPr>
              <w:t>U</w:t>
            </w:r>
            <w:r w:rsidR="001441A1" w:rsidRPr="00DA4637">
              <w:rPr>
                <w:rFonts w:asciiTheme="majorHAnsi" w:hAnsiTheme="majorHAnsi" w:cstheme="majorHAnsi"/>
                <w:bCs/>
              </w:rPr>
              <w:t>nderstanding of global trade and economics</w:t>
            </w:r>
            <w:r w:rsidR="00AD6105" w:rsidRPr="00DA4637">
              <w:rPr>
                <w:rFonts w:asciiTheme="majorHAnsi" w:hAnsiTheme="majorHAnsi" w:cstheme="majorHAnsi"/>
                <w:bCs/>
              </w:rPr>
              <w:t xml:space="preserve"> pertaining to agricultural commodities</w:t>
            </w:r>
          </w:p>
          <w:p w:rsidR="00716499" w:rsidRPr="00DA4637" w:rsidRDefault="00DA6CD2" w:rsidP="00DA463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Ability to </w:t>
            </w:r>
            <w:r w:rsidR="00B5596F" w:rsidRPr="00DA4637">
              <w:rPr>
                <w:rFonts w:asciiTheme="majorHAnsi" w:hAnsiTheme="majorHAnsi" w:cstheme="majorHAnsi"/>
                <w:bCs/>
              </w:rPr>
              <w:t xml:space="preserve">devote full time and attention to the business of the </w:t>
            </w:r>
            <w:r w:rsidR="009F30EC" w:rsidRPr="00DA4637">
              <w:rPr>
                <w:rFonts w:asciiTheme="majorHAnsi" w:hAnsiTheme="majorHAnsi" w:cstheme="majorHAnsi"/>
                <w:bCs/>
              </w:rPr>
              <w:t>board (t</w:t>
            </w:r>
            <w:r w:rsidR="00B5596F" w:rsidRPr="00DA4637">
              <w:rPr>
                <w:rFonts w:asciiTheme="majorHAnsi" w:hAnsiTheme="majorHAnsi" w:cstheme="majorHAnsi"/>
                <w:bCs/>
              </w:rPr>
              <w:t xml:space="preserve">he </w:t>
            </w:r>
            <w:r w:rsidR="009F30EC" w:rsidRPr="00DA4637">
              <w:rPr>
                <w:rFonts w:asciiTheme="majorHAnsi" w:hAnsiTheme="majorHAnsi" w:cstheme="majorHAnsi"/>
                <w:bCs/>
              </w:rPr>
              <w:t>b</w:t>
            </w:r>
            <w:r w:rsidR="00B5596F" w:rsidRPr="00DA4637">
              <w:rPr>
                <w:rFonts w:asciiTheme="majorHAnsi" w:hAnsiTheme="majorHAnsi" w:cstheme="majorHAnsi"/>
                <w:bCs/>
              </w:rPr>
              <w:t>oard is required to hold at least one meeting each month</w:t>
            </w:r>
            <w:r>
              <w:rPr>
                <w:rFonts w:asciiTheme="majorHAnsi" w:hAnsiTheme="majorHAnsi" w:cstheme="majorHAnsi"/>
                <w:bCs/>
              </w:rPr>
              <w:t>,</w:t>
            </w:r>
            <w:r w:rsidR="00B5596F" w:rsidRPr="00DA4637">
              <w:rPr>
                <w:rFonts w:asciiTheme="majorHAnsi" w:hAnsiTheme="majorHAnsi" w:cstheme="majorHAnsi"/>
                <w:bCs/>
              </w:rPr>
              <w:t xml:space="preserve"> </w:t>
            </w:r>
            <w:r w:rsidR="009F30EC" w:rsidRPr="00DA4637">
              <w:rPr>
                <w:rFonts w:asciiTheme="majorHAnsi" w:hAnsiTheme="majorHAnsi" w:cstheme="majorHAnsi"/>
                <w:bCs/>
              </w:rPr>
              <w:t xml:space="preserve">and </w:t>
            </w:r>
            <w:r>
              <w:rPr>
                <w:rFonts w:asciiTheme="majorHAnsi" w:hAnsiTheme="majorHAnsi" w:cstheme="majorHAnsi"/>
                <w:bCs/>
              </w:rPr>
              <w:t xml:space="preserve">may hold </w:t>
            </w:r>
            <w:r w:rsidR="009F30EC" w:rsidRPr="00DA4637">
              <w:rPr>
                <w:rFonts w:asciiTheme="majorHAnsi" w:hAnsiTheme="majorHAnsi" w:cstheme="majorHAnsi"/>
                <w:bCs/>
              </w:rPr>
              <w:t>additional meetings as the c</w:t>
            </w:r>
            <w:r w:rsidR="00B5596F" w:rsidRPr="00DA4637">
              <w:rPr>
                <w:rFonts w:asciiTheme="majorHAnsi" w:hAnsiTheme="majorHAnsi" w:cstheme="majorHAnsi"/>
                <w:bCs/>
              </w:rPr>
              <w:t xml:space="preserve">hairman or any two </w:t>
            </w:r>
            <w:r w:rsidR="009F30EC" w:rsidRPr="00DA4637">
              <w:rPr>
                <w:rFonts w:asciiTheme="majorHAnsi" w:hAnsiTheme="majorHAnsi" w:cstheme="majorHAnsi"/>
                <w:bCs/>
              </w:rPr>
              <w:t>board members deem necessary)</w:t>
            </w:r>
          </w:p>
          <w:p w:rsidR="00716499" w:rsidRPr="00DA4637" w:rsidRDefault="00716499" w:rsidP="002C74F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DA4637">
              <w:rPr>
                <w:rFonts w:asciiTheme="majorHAnsi" w:hAnsiTheme="majorHAnsi" w:cstheme="majorHAnsi"/>
                <w:bCs/>
              </w:rPr>
              <w:t>Understanding of the federal regulatory process and the ethics responsibilities of an independent, arm</w:t>
            </w:r>
            <w:r w:rsidR="00C41F38">
              <w:rPr>
                <w:rFonts w:asciiTheme="majorHAnsi" w:hAnsiTheme="majorHAnsi" w:cstheme="majorHAnsi"/>
                <w:bCs/>
              </w:rPr>
              <w:t>’</w:t>
            </w:r>
            <w:r w:rsidRPr="00DA4637">
              <w:rPr>
                <w:rFonts w:asciiTheme="majorHAnsi" w:hAnsiTheme="majorHAnsi" w:cstheme="majorHAnsi"/>
                <w:bCs/>
              </w:rPr>
              <w:t>s</w:t>
            </w:r>
            <w:r w:rsidR="00C41F38">
              <w:rPr>
                <w:rFonts w:asciiTheme="majorHAnsi" w:hAnsiTheme="majorHAnsi" w:cstheme="majorHAnsi"/>
                <w:bCs/>
              </w:rPr>
              <w:t>-</w:t>
            </w:r>
            <w:r w:rsidRPr="00DA4637">
              <w:rPr>
                <w:rFonts w:asciiTheme="majorHAnsi" w:hAnsiTheme="majorHAnsi" w:cstheme="majorHAnsi"/>
                <w:bCs/>
              </w:rPr>
              <w:t xml:space="preserve">length regulator (board members are not eligible during the time they are in office, or for two years thereafter, to hold any office, position or employment in any </w:t>
            </w:r>
            <w:r w:rsidR="00DA6CD2">
              <w:rPr>
                <w:rFonts w:asciiTheme="majorHAnsi" w:hAnsiTheme="majorHAnsi" w:cstheme="majorHAnsi"/>
                <w:bCs/>
              </w:rPr>
              <w:t xml:space="preserve">FCS </w:t>
            </w:r>
            <w:r w:rsidRPr="00DA4637">
              <w:rPr>
                <w:rFonts w:asciiTheme="majorHAnsi" w:hAnsiTheme="majorHAnsi" w:cstheme="majorHAnsi"/>
                <w:bCs/>
              </w:rPr>
              <w:t>institution)</w:t>
            </w:r>
            <w:r w:rsidR="00521E9D">
              <w:rPr>
                <w:rStyle w:val="EndnoteReference"/>
                <w:rFonts w:asciiTheme="majorHAnsi" w:hAnsiTheme="majorHAnsi" w:cstheme="majorHAnsi"/>
                <w:bCs/>
              </w:rPr>
              <w:endnoteReference w:id="6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637" w:rsidRPr="00DA4637" w:rsidRDefault="00DA4637" w:rsidP="00DA463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DA4637">
              <w:rPr>
                <w:rFonts w:asciiTheme="majorHAnsi" w:hAnsiTheme="majorHAnsi" w:cstheme="majorHAnsi"/>
                <w:bCs/>
              </w:rPr>
              <w:t>Strong communication</w:t>
            </w:r>
            <w:r w:rsidR="001441A1" w:rsidRPr="00DA4637">
              <w:rPr>
                <w:rFonts w:asciiTheme="majorHAnsi" w:hAnsiTheme="majorHAnsi" w:cstheme="majorHAnsi"/>
                <w:bCs/>
              </w:rPr>
              <w:t xml:space="preserve"> and interpersonal skills</w:t>
            </w:r>
          </w:p>
          <w:p w:rsidR="00DA4637" w:rsidRPr="00DA4637" w:rsidRDefault="00DA4637" w:rsidP="00DA463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DA4637">
              <w:rPr>
                <w:rFonts w:asciiTheme="majorHAnsi" w:hAnsiTheme="majorHAnsi" w:cstheme="majorHAnsi"/>
                <w:bCs/>
              </w:rPr>
              <w:t>E</w:t>
            </w:r>
            <w:r w:rsidR="001441A1" w:rsidRPr="00DA4637">
              <w:rPr>
                <w:rFonts w:asciiTheme="majorHAnsi" w:hAnsiTheme="majorHAnsi" w:cstheme="majorHAnsi"/>
                <w:bCs/>
              </w:rPr>
              <w:t xml:space="preserve">ffective </w:t>
            </w:r>
            <w:r w:rsidRPr="00DA4637">
              <w:rPr>
                <w:rFonts w:asciiTheme="majorHAnsi" w:hAnsiTheme="majorHAnsi" w:cstheme="majorHAnsi"/>
                <w:bCs/>
              </w:rPr>
              <w:t>at working across party lines</w:t>
            </w:r>
          </w:p>
          <w:p w:rsidR="00A87EC8" w:rsidRPr="00DA4637" w:rsidRDefault="00DA4637" w:rsidP="00DA463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DA4637">
              <w:rPr>
                <w:rFonts w:asciiTheme="majorHAnsi" w:hAnsiTheme="majorHAnsi" w:cstheme="majorHAnsi"/>
                <w:bCs/>
              </w:rPr>
              <w:t>Willingness to travel</w:t>
            </w:r>
            <w:r w:rsidR="00521E9D">
              <w:rPr>
                <w:rStyle w:val="EndnoteReference"/>
                <w:rFonts w:asciiTheme="majorHAnsi" w:hAnsiTheme="majorHAnsi" w:cstheme="majorHAnsi"/>
                <w:bCs/>
              </w:rPr>
              <w:endnoteReference w:id="7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lastRenderedPageBreak/>
              <w:t>PAST APPOINTEES</w:t>
            </w:r>
          </w:p>
        </w:tc>
      </w:tr>
      <w:tr w:rsidR="000D6216" w:rsidRPr="00D56177" w:rsidTr="003B7F82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6216" w:rsidRPr="00D56177" w:rsidRDefault="000D6216" w:rsidP="003B7F82">
            <w:pPr>
              <w:rPr>
                <w:rFonts w:asciiTheme="majorHAnsi" w:hAnsiTheme="majorHAnsi" w:cstheme="majorHAnsi"/>
              </w:rPr>
            </w:pPr>
            <w:r w:rsidRPr="009911DE">
              <w:rPr>
                <w:rFonts w:asciiTheme="majorHAnsi" w:hAnsiTheme="majorHAnsi" w:cstheme="majorHAnsi"/>
              </w:rPr>
              <w:t xml:space="preserve">Dallas </w:t>
            </w:r>
            <w:proofErr w:type="spellStart"/>
            <w:r w:rsidRPr="009911DE">
              <w:rPr>
                <w:rFonts w:asciiTheme="majorHAnsi" w:hAnsiTheme="majorHAnsi" w:cstheme="majorHAnsi"/>
              </w:rPr>
              <w:t>Tonsager</w:t>
            </w:r>
            <w:proofErr w:type="spellEnd"/>
            <w:r>
              <w:rPr>
                <w:rFonts w:asciiTheme="majorHAnsi" w:hAnsiTheme="majorHAnsi" w:cstheme="majorHAnsi"/>
              </w:rPr>
              <w:t xml:space="preserve"> (2004 to 2009; 2015 to present):</w:t>
            </w:r>
            <w:r w:rsidRPr="00D56177">
              <w:rPr>
                <w:rFonts w:asciiTheme="majorHAnsi" w:hAnsiTheme="majorHAnsi" w:cstheme="majorHAnsi"/>
              </w:rPr>
              <w:t xml:space="preserve"> </w:t>
            </w:r>
            <w:r w:rsidRPr="009911DE">
              <w:rPr>
                <w:rFonts w:asciiTheme="majorHAnsi" w:hAnsiTheme="majorHAnsi" w:cstheme="majorHAnsi"/>
              </w:rPr>
              <w:t>Member, Community Development Advisory Board, Assistant Secretary for Financial Institutions, Department of the Treasury</w:t>
            </w:r>
            <w:r w:rsidRPr="00D56177">
              <w:rPr>
                <w:rFonts w:asciiTheme="majorHAnsi" w:hAnsiTheme="majorHAnsi" w:cstheme="majorHAnsi"/>
              </w:rPr>
              <w:t xml:space="preserve">; </w:t>
            </w:r>
            <w:r w:rsidRPr="009911DE">
              <w:rPr>
                <w:rFonts w:asciiTheme="majorHAnsi" w:hAnsiTheme="majorHAnsi" w:cstheme="majorHAnsi"/>
              </w:rPr>
              <w:t>Director, Board of Directors, Commodity Credit Corporation, Department of Agriculture, Barack Obama Administration</w:t>
            </w:r>
            <w:r w:rsidRPr="00D56177">
              <w:rPr>
                <w:rFonts w:asciiTheme="majorHAnsi" w:hAnsiTheme="majorHAnsi" w:cstheme="majorHAnsi"/>
              </w:rPr>
              <w:t xml:space="preserve">; </w:t>
            </w:r>
            <w:r w:rsidRPr="009911DE">
              <w:rPr>
                <w:rFonts w:asciiTheme="majorHAnsi" w:hAnsiTheme="majorHAnsi" w:cstheme="majorHAnsi"/>
              </w:rPr>
              <w:t>Co-Chair, Biomass Research and Development Board, Biomass Research and Development Initiative, Department of Energy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tr w:rsidR="000D6216" w:rsidRPr="00D56177" w:rsidTr="003B7F82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6" w:rsidRPr="00D56177" w:rsidRDefault="000D6216" w:rsidP="003B7F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Jeffery S. Hall</w:t>
            </w:r>
            <w:r w:rsidRPr="00D5617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(2015 to present):</w:t>
            </w:r>
            <w:r w:rsidRPr="00D56177">
              <w:rPr>
                <w:rFonts w:asciiTheme="majorHAnsi" w:hAnsiTheme="majorHAnsi" w:cstheme="majorHAnsi"/>
              </w:rPr>
              <w:t xml:space="preserve"> </w:t>
            </w:r>
            <w:r w:rsidRPr="00ED4C5E">
              <w:rPr>
                <w:rFonts w:asciiTheme="majorHAnsi" w:hAnsiTheme="majorHAnsi" w:cstheme="majorHAnsi"/>
              </w:rPr>
              <w:t>State Executive Director, Kentucky State Office, Farm Service Agency, Department of Agriculture,</w:t>
            </w:r>
            <w:r>
              <w:rPr>
                <w:rFonts w:asciiTheme="majorHAnsi" w:hAnsiTheme="majorHAnsi" w:cstheme="majorHAnsi"/>
              </w:rPr>
              <w:t xml:space="preserve"> George W. Bush Administration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9"/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2C1EE5" w:rsidP="002C1EE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Kenneth Albert Spearman</w:t>
            </w:r>
            <w:r w:rsidR="00BE379B" w:rsidRPr="00D5617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2009 to 2016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Pr="002C1EE5">
              <w:rPr>
                <w:rFonts w:asciiTheme="majorHAnsi" w:hAnsiTheme="majorHAnsi" w:cstheme="majorHAnsi"/>
              </w:rPr>
              <w:t>Chairman, Board of Directors, Farm Credit System Insurance Corporation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Pr="002C1EE5">
              <w:rPr>
                <w:rFonts w:asciiTheme="majorHAnsi" w:hAnsiTheme="majorHAnsi" w:cstheme="majorHAnsi"/>
              </w:rPr>
              <w:t>Member, Governance Committee, AgFirst Farm Credit Bank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Pr="002C1EE5">
              <w:rPr>
                <w:rFonts w:asciiTheme="majorHAnsi" w:hAnsiTheme="majorHAnsi" w:cstheme="majorHAnsi"/>
              </w:rPr>
              <w:t>Member, Board of Directors, AgFirst Farm Credit Bank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10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11" w:rsidRDefault="00572C11" w:rsidP="001E22F1">
      <w:r>
        <w:separator/>
      </w:r>
    </w:p>
  </w:endnote>
  <w:endnote w:type="continuationSeparator" w:id="0">
    <w:p w:rsidR="00572C11" w:rsidRDefault="00572C11" w:rsidP="001E22F1">
      <w:r>
        <w:continuationSeparator/>
      </w:r>
    </w:p>
  </w:endnote>
  <w:endnote w:id="1">
    <w:p w:rsidR="00BA6FE6" w:rsidRDefault="00BA6FE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A6FE6">
        <w:t>Farm C</w:t>
      </w:r>
      <w:r>
        <w:t xml:space="preserve">redit Act of 1971, as amended - </w:t>
      </w:r>
      <w:r w:rsidRPr="00BA6FE6">
        <w:t>Sec 1.1 &amp; 5.8</w:t>
      </w:r>
    </w:p>
  </w:endnote>
  <w:endnote w:id="2">
    <w:p w:rsidR="002C1EE5" w:rsidRDefault="00EA32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2F2552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:rsidR="00BA6FE6" w:rsidRDefault="00BA6FE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A6FE6">
        <w:t>Farm Credit Act of 1971, as amended - Sec 5.8</w:t>
      </w:r>
    </w:p>
  </w:endnote>
  <w:endnote w:id="4">
    <w:p w:rsidR="00BA6FE6" w:rsidRDefault="00BA6FE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A6FE6">
        <w:t>Farm Credit Administration FY 2017 Proposed Budget and Performance Plan</w:t>
      </w:r>
    </w:p>
  </w:endnote>
  <w:endnote w:id="5">
    <w:p w:rsidR="006D7967" w:rsidRDefault="006D7967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6">
    <w:p w:rsidR="00521E9D" w:rsidRDefault="00521E9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21E9D">
        <w:t>Farm Credit Act of 1971, as amended - Sec 5.8</w:t>
      </w:r>
    </w:p>
  </w:endnote>
  <w:endnote w:id="7">
    <w:p w:rsidR="00521E9D" w:rsidRDefault="00521E9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21E9D">
        <w:t>Farm Credit Act of 1971, as amended - Sec 5.8</w:t>
      </w:r>
    </w:p>
  </w:endnote>
  <w:endnote w:id="8">
    <w:p w:rsidR="000D6216" w:rsidRDefault="000D6216" w:rsidP="000D6216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9911DE">
        <w:t>https://lo.bvdep.com/PeopleDocument.asp?PersonId=-1&amp;LDIPeopleId=581001&amp;Save=1</w:t>
      </w:r>
    </w:p>
  </w:endnote>
  <w:endnote w:id="9">
    <w:p w:rsidR="000D6216" w:rsidRDefault="000D6216" w:rsidP="000D6216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16221C">
        <w:t>https://lo.bvdep.com/PeopleDocument.asp?PersonId=-1&amp;LDIPeopleId=104028&amp;Save=1</w:t>
      </w:r>
    </w:p>
  </w:endnote>
  <w:endnote w:id="10">
    <w:p w:rsidR="009911DE" w:rsidRDefault="002C1EE5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="009911DE" w:rsidRPr="005F4930">
        <w:t>https://lo.bvdep.com/PeopleDocument.asp?PersonId=-1&amp;LDIPeopleId=911297&amp;Save=1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C866C0" wp14:editId="051AAF8B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11" w:rsidRDefault="00572C11" w:rsidP="001E22F1">
      <w:r>
        <w:separator/>
      </w:r>
    </w:p>
  </w:footnote>
  <w:footnote w:type="continuationSeparator" w:id="0">
    <w:p w:rsidR="00572C11" w:rsidRDefault="00572C11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2F2552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2E6A"/>
    <w:multiLevelType w:val="hybridMultilevel"/>
    <w:tmpl w:val="C3F4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56D67"/>
    <w:multiLevelType w:val="hybridMultilevel"/>
    <w:tmpl w:val="B16C20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B02CAB"/>
    <w:multiLevelType w:val="hybridMultilevel"/>
    <w:tmpl w:val="BD8896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F75DB"/>
    <w:multiLevelType w:val="hybridMultilevel"/>
    <w:tmpl w:val="4D84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325FF"/>
    <w:multiLevelType w:val="hybridMultilevel"/>
    <w:tmpl w:val="CB6A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A135471"/>
    <w:multiLevelType w:val="hybridMultilevel"/>
    <w:tmpl w:val="85AC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A4AB7"/>
    <w:multiLevelType w:val="hybridMultilevel"/>
    <w:tmpl w:val="466C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13"/>
  </w:num>
  <w:num w:numId="4">
    <w:abstractNumId w:val="41"/>
  </w:num>
  <w:num w:numId="5">
    <w:abstractNumId w:val="6"/>
  </w:num>
  <w:num w:numId="6">
    <w:abstractNumId w:val="37"/>
  </w:num>
  <w:num w:numId="7">
    <w:abstractNumId w:val="5"/>
  </w:num>
  <w:num w:numId="8">
    <w:abstractNumId w:val="32"/>
  </w:num>
  <w:num w:numId="9">
    <w:abstractNumId w:val="16"/>
  </w:num>
  <w:num w:numId="10">
    <w:abstractNumId w:val="7"/>
  </w:num>
  <w:num w:numId="11">
    <w:abstractNumId w:val="15"/>
  </w:num>
  <w:num w:numId="12">
    <w:abstractNumId w:val="25"/>
  </w:num>
  <w:num w:numId="13">
    <w:abstractNumId w:val="24"/>
  </w:num>
  <w:num w:numId="14">
    <w:abstractNumId w:val="26"/>
  </w:num>
  <w:num w:numId="15">
    <w:abstractNumId w:val="29"/>
  </w:num>
  <w:num w:numId="16">
    <w:abstractNumId w:val="2"/>
  </w:num>
  <w:num w:numId="17">
    <w:abstractNumId w:val="21"/>
  </w:num>
  <w:num w:numId="18">
    <w:abstractNumId w:val="35"/>
  </w:num>
  <w:num w:numId="19">
    <w:abstractNumId w:val="10"/>
  </w:num>
  <w:num w:numId="20">
    <w:abstractNumId w:val="28"/>
  </w:num>
  <w:num w:numId="21">
    <w:abstractNumId w:val="33"/>
  </w:num>
  <w:num w:numId="22">
    <w:abstractNumId w:val="12"/>
  </w:num>
  <w:num w:numId="23">
    <w:abstractNumId w:val="8"/>
  </w:num>
  <w:num w:numId="24">
    <w:abstractNumId w:val="34"/>
  </w:num>
  <w:num w:numId="25">
    <w:abstractNumId w:val="14"/>
  </w:num>
  <w:num w:numId="26">
    <w:abstractNumId w:val="3"/>
  </w:num>
  <w:num w:numId="27">
    <w:abstractNumId w:val="22"/>
  </w:num>
  <w:num w:numId="28">
    <w:abstractNumId w:val="17"/>
  </w:num>
  <w:num w:numId="29">
    <w:abstractNumId w:val="23"/>
  </w:num>
  <w:num w:numId="30">
    <w:abstractNumId w:val="31"/>
  </w:num>
  <w:num w:numId="31">
    <w:abstractNumId w:val="39"/>
  </w:num>
  <w:num w:numId="32">
    <w:abstractNumId w:val="40"/>
  </w:num>
  <w:num w:numId="33">
    <w:abstractNumId w:val="11"/>
  </w:num>
  <w:num w:numId="34">
    <w:abstractNumId w:val="1"/>
  </w:num>
  <w:num w:numId="35">
    <w:abstractNumId w:val="30"/>
  </w:num>
  <w:num w:numId="36">
    <w:abstractNumId w:val="0"/>
  </w:num>
  <w:num w:numId="37">
    <w:abstractNumId w:val="20"/>
  </w:num>
  <w:num w:numId="38">
    <w:abstractNumId w:val="27"/>
  </w:num>
  <w:num w:numId="39">
    <w:abstractNumId w:val="19"/>
  </w:num>
  <w:num w:numId="40">
    <w:abstractNumId w:val="36"/>
  </w:num>
  <w:num w:numId="41">
    <w:abstractNumId w:val="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D40C4"/>
    <w:rsid w:val="000D6216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441A1"/>
    <w:rsid w:val="00150E02"/>
    <w:rsid w:val="00160969"/>
    <w:rsid w:val="00160F21"/>
    <w:rsid w:val="0016221C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33C6"/>
    <w:rsid w:val="00205DE4"/>
    <w:rsid w:val="00207063"/>
    <w:rsid w:val="002110AE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4749E"/>
    <w:rsid w:val="00262C31"/>
    <w:rsid w:val="002638DC"/>
    <w:rsid w:val="00263CE0"/>
    <w:rsid w:val="002678E9"/>
    <w:rsid w:val="00282909"/>
    <w:rsid w:val="00286E47"/>
    <w:rsid w:val="00292D76"/>
    <w:rsid w:val="00295EA8"/>
    <w:rsid w:val="00297C2A"/>
    <w:rsid w:val="002A71CC"/>
    <w:rsid w:val="002B1860"/>
    <w:rsid w:val="002B3AC4"/>
    <w:rsid w:val="002B44C0"/>
    <w:rsid w:val="002B59FC"/>
    <w:rsid w:val="002C1EE5"/>
    <w:rsid w:val="002C74FC"/>
    <w:rsid w:val="002C76AB"/>
    <w:rsid w:val="002C7A86"/>
    <w:rsid w:val="002D28DF"/>
    <w:rsid w:val="002E0713"/>
    <w:rsid w:val="002F119A"/>
    <w:rsid w:val="002F204D"/>
    <w:rsid w:val="002F2552"/>
    <w:rsid w:val="002F2F32"/>
    <w:rsid w:val="0030193E"/>
    <w:rsid w:val="00321F38"/>
    <w:rsid w:val="00324F4E"/>
    <w:rsid w:val="00330ACB"/>
    <w:rsid w:val="00331394"/>
    <w:rsid w:val="003317A8"/>
    <w:rsid w:val="003353C5"/>
    <w:rsid w:val="003454E5"/>
    <w:rsid w:val="00347F97"/>
    <w:rsid w:val="00352B34"/>
    <w:rsid w:val="00354173"/>
    <w:rsid w:val="003611E4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12C1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5A57"/>
    <w:rsid w:val="00476188"/>
    <w:rsid w:val="004846D3"/>
    <w:rsid w:val="004853B8"/>
    <w:rsid w:val="00490323"/>
    <w:rsid w:val="00490A62"/>
    <w:rsid w:val="00491AD6"/>
    <w:rsid w:val="0049200A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1E9D"/>
    <w:rsid w:val="00526017"/>
    <w:rsid w:val="00526E21"/>
    <w:rsid w:val="0053247E"/>
    <w:rsid w:val="00532BE2"/>
    <w:rsid w:val="00540309"/>
    <w:rsid w:val="0055292D"/>
    <w:rsid w:val="00556052"/>
    <w:rsid w:val="00562761"/>
    <w:rsid w:val="0056287D"/>
    <w:rsid w:val="00564475"/>
    <w:rsid w:val="005676B7"/>
    <w:rsid w:val="00572669"/>
    <w:rsid w:val="00572C11"/>
    <w:rsid w:val="00574039"/>
    <w:rsid w:val="00577F0A"/>
    <w:rsid w:val="0058599E"/>
    <w:rsid w:val="005B0C70"/>
    <w:rsid w:val="005B44AE"/>
    <w:rsid w:val="005B63E5"/>
    <w:rsid w:val="005C04E4"/>
    <w:rsid w:val="005D4099"/>
    <w:rsid w:val="005D5806"/>
    <w:rsid w:val="005D5F5A"/>
    <w:rsid w:val="005E6E2F"/>
    <w:rsid w:val="005F2771"/>
    <w:rsid w:val="005F4930"/>
    <w:rsid w:val="006013AB"/>
    <w:rsid w:val="00602B9F"/>
    <w:rsid w:val="00603EFC"/>
    <w:rsid w:val="00622F39"/>
    <w:rsid w:val="0063039C"/>
    <w:rsid w:val="00635D16"/>
    <w:rsid w:val="00637430"/>
    <w:rsid w:val="00643CA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906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D110C"/>
    <w:rsid w:val="006D7967"/>
    <w:rsid w:val="006E008A"/>
    <w:rsid w:val="006E374B"/>
    <w:rsid w:val="006E50C0"/>
    <w:rsid w:val="007043CA"/>
    <w:rsid w:val="00704B1A"/>
    <w:rsid w:val="00716499"/>
    <w:rsid w:val="0072243C"/>
    <w:rsid w:val="007237FA"/>
    <w:rsid w:val="00732A91"/>
    <w:rsid w:val="00736EC8"/>
    <w:rsid w:val="00737980"/>
    <w:rsid w:val="00741D94"/>
    <w:rsid w:val="007467DF"/>
    <w:rsid w:val="00747C35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1DD7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4BF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8682E"/>
    <w:rsid w:val="009911DE"/>
    <w:rsid w:val="009A7E33"/>
    <w:rsid w:val="009B458C"/>
    <w:rsid w:val="009B5C03"/>
    <w:rsid w:val="009C2FED"/>
    <w:rsid w:val="009D264E"/>
    <w:rsid w:val="009D3099"/>
    <w:rsid w:val="009D3593"/>
    <w:rsid w:val="009E1FC3"/>
    <w:rsid w:val="009E46C4"/>
    <w:rsid w:val="009E586C"/>
    <w:rsid w:val="009F30EC"/>
    <w:rsid w:val="009F59E4"/>
    <w:rsid w:val="00A07E43"/>
    <w:rsid w:val="00A11046"/>
    <w:rsid w:val="00A15619"/>
    <w:rsid w:val="00A16DAE"/>
    <w:rsid w:val="00A20D92"/>
    <w:rsid w:val="00A21FED"/>
    <w:rsid w:val="00A25F43"/>
    <w:rsid w:val="00A33BE1"/>
    <w:rsid w:val="00A350A2"/>
    <w:rsid w:val="00A37BD6"/>
    <w:rsid w:val="00A40455"/>
    <w:rsid w:val="00A434E6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6105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5596F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A6FE6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3926"/>
    <w:rsid w:val="00C36CC2"/>
    <w:rsid w:val="00C41F38"/>
    <w:rsid w:val="00C44A8F"/>
    <w:rsid w:val="00C46EEC"/>
    <w:rsid w:val="00C5538B"/>
    <w:rsid w:val="00C71212"/>
    <w:rsid w:val="00C81D9A"/>
    <w:rsid w:val="00C82C06"/>
    <w:rsid w:val="00C866F7"/>
    <w:rsid w:val="00C87AFC"/>
    <w:rsid w:val="00C90AD7"/>
    <w:rsid w:val="00C9304F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41AA"/>
    <w:rsid w:val="00D344B9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4637"/>
    <w:rsid w:val="00DA6CA7"/>
    <w:rsid w:val="00DA6CD2"/>
    <w:rsid w:val="00DB7158"/>
    <w:rsid w:val="00DC0DCD"/>
    <w:rsid w:val="00DC4447"/>
    <w:rsid w:val="00DC4641"/>
    <w:rsid w:val="00DC65B3"/>
    <w:rsid w:val="00DD0C75"/>
    <w:rsid w:val="00DD6727"/>
    <w:rsid w:val="00DD7895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63239"/>
    <w:rsid w:val="00E70863"/>
    <w:rsid w:val="00E71C0D"/>
    <w:rsid w:val="00E725B6"/>
    <w:rsid w:val="00E7353D"/>
    <w:rsid w:val="00E766C6"/>
    <w:rsid w:val="00E80B5C"/>
    <w:rsid w:val="00E828F9"/>
    <w:rsid w:val="00E90C00"/>
    <w:rsid w:val="00EA3278"/>
    <w:rsid w:val="00EB20A7"/>
    <w:rsid w:val="00EB6709"/>
    <w:rsid w:val="00EC2402"/>
    <w:rsid w:val="00EC429B"/>
    <w:rsid w:val="00EC4FDB"/>
    <w:rsid w:val="00ED4C5E"/>
    <w:rsid w:val="00ED52F5"/>
    <w:rsid w:val="00ED5B9E"/>
    <w:rsid w:val="00EE58CC"/>
    <w:rsid w:val="00EF11FF"/>
    <w:rsid w:val="00EF6FAB"/>
    <w:rsid w:val="00F1221F"/>
    <w:rsid w:val="00F22653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189C6A26-B451-447F-93B0-33B31B87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74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747180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CD5459"/>
    <w:rsid w:val="00D4302A"/>
    <w:rsid w:val="00DB07EE"/>
    <w:rsid w:val="00F00B15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4.xml><?xml version="1.0" encoding="utf-8"?>
<ds:datastoreItem xmlns:ds="http://schemas.openxmlformats.org/officeDocument/2006/customXml" ds:itemID="{C62EC877-BEEB-48B7-A0C8-D65184E5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5021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creator>PARTNERSHIP FOR PUBLIC SERVICE</dc:creator>
  <cp:lastModifiedBy>Casey Dennison</cp:lastModifiedBy>
  <cp:revision>4</cp:revision>
  <cp:lastPrinted>2016-07-12T18:00:00Z</cp:lastPrinted>
  <dcterms:created xsi:type="dcterms:W3CDTF">2017-06-30T16:40:00Z</dcterms:created>
  <dcterms:modified xsi:type="dcterms:W3CDTF">2017-08-23T20:02:00Z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